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jc w:val="center"/>
        <w:rPr>
          <w:rFonts w:ascii="Alegreya" w:cs="Alegreya" w:eastAsia="Alegreya" w:hAnsi="Alegreya"/>
          <w:b w:val="1"/>
          <w:sz w:val="34"/>
          <w:szCs w:val="34"/>
        </w:rPr>
      </w:pPr>
      <w:r w:rsidDel="00000000" w:rsidR="00000000" w:rsidRPr="00000000">
        <w:rPr>
          <w:rFonts w:ascii="Alegreya" w:cs="Alegreya" w:eastAsia="Alegreya" w:hAnsi="Alegreya"/>
          <w:b w:val="1"/>
          <w:sz w:val="34"/>
          <w:szCs w:val="34"/>
          <w:rtl w:val="0"/>
        </w:rPr>
        <w:t xml:space="preserve">WILLIAM CHRIS VINEYARDS </w:t>
      </w:r>
    </w:p>
    <w:p w:rsidR="00000000" w:rsidDel="00000000" w:rsidP="00000000" w:rsidRDefault="00000000" w:rsidRPr="00000000" w14:paraId="00000002">
      <w:pPr>
        <w:pageBreakBefore w:val="0"/>
        <w:spacing w:line="276" w:lineRule="auto"/>
        <w:jc w:val="center"/>
        <w:rPr>
          <w:rFonts w:ascii="Alegreya" w:cs="Alegreya" w:eastAsia="Alegreya" w:hAnsi="Alegreya"/>
          <w:b w:val="1"/>
          <w:sz w:val="34"/>
          <w:szCs w:val="34"/>
        </w:rPr>
      </w:pPr>
      <w:r w:rsidDel="00000000" w:rsidR="00000000" w:rsidRPr="00000000">
        <w:rPr>
          <w:rFonts w:ascii="Alegreya" w:cs="Alegreya" w:eastAsia="Alegreya" w:hAnsi="Alegreya"/>
          <w:b w:val="1"/>
          <w:sz w:val="34"/>
          <w:szCs w:val="34"/>
          <w:rtl w:val="0"/>
        </w:rPr>
        <w:t xml:space="preserve">BLACK-EYED PEA COOK-OFF 2024</w:t>
      </w:r>
    </w:p>
    <w:p w:rsidR="00000000" w:rsidDel="00000000" w:rsidP="00000000" w:rsidRDefault="00000000" w:rsidRPr="00000000" w14:paraId="00000003">
      <w:pPr>
        <w:pageBreakBefore w:val="0"/>
        <w:spacing w:line="276" w:lineRule="auto"/>
        <w:jc w:val="center"/>
        <w:rPr>
          <w:rFonts w:ascii="Alegreya" w:cs="Alegreya" w:eastAsia="Alegreya" w:hAnsi="Alegreya"/>
          <w:sz w:val="32"/>
          <w:szCs w:val="32"/>
          <w:u w:val="single"/>
        </w:rPr>
      </w:pPr>
      <w:r w:rsidDel="00000000" w:rsidR="00000000" w:rsidRPr="00000000">
        <w:rPr>
          <w:rFonts w:ascii="Alegreya" w:cs="Alegreya" w:eastAsia="Alegreya" w:hAnsi="Alegreya"/>
          <w:sz w:val="32"/>
          <w:szCs w:val="32"/>
          <w:u w:val="single"/>
          <w:rtl w:val="0"/>
        </w:rPr>
        <w:t xml:space="preserve">RULES AND </w:t>
      </w:r>
      <w:r w:rsidDel="00000000" w:rsidR="00000000" w:rsidRPr="00000000">
        <w:rPr>
          <w:rFonts w:ascii="Alegreya" w:cs="Alegreya" w:eastAsia="Alegreya" w:hAnsi="Alegreya"/>
          <w:sz w:val="32"/>
          <w:szCs w:val="32"/>
          <w:u w:val="single"/>
          <w:rtl w:val="0"/>
        </w:rPr>
        <w:t xml:space="preserve">CONTESTANT</w:t>
      </w:r>
      <w:r w:rsidDel="00000000" w:rsidR="00000000" w:rsidRPr="00000000">
        <w:rPr>
          <w:rFonts w:ascii="Alegreya" w:cs="Alegreya" w:eastAsia="Alegreya" w:hAnsi="Alegreya"/>
          <w:sz w:val="32"/>
          <w:szCs w:val="32"/>
          <w:u w:val="single"/>
          <w:rtl w:val="0"/>
        </w:rPr>
        <w:t xml:space="preserve"> INFORMATION</w:t>
      </w:r>
    </w:p>
    <w:p w:rsidR="00000000" w:rsidDel="00000000" w:rsidP="00000000" w:rsidRDefault="00000000" w:rsidRPr="00000000" w14:paraId="00000004">
      <w:pPr>
        <w:pageBreakBefore w:val="0"/>
        <w:spacing w:line="240" w:lineRule="auto"/>
        <w:rPr>
          <w:rFonts w:ascii="Alegreya" w:cs="Alegreya" w:eastAsia="Alegreya" w:hAnsi="Alegreya"/>
          <w:sz w:val="26"/>
          <w:szCs w:val="26"/>
        </w:rPr>
      </w:pPr>
      <w:r w:rsidDel="00000000" w:rsidR="00000000" w:rsidRPr="00000000">
        <w:rPr>
          <w:rtl w:val="0"/>
        </w:rPr>
      </w:r>
    </w:p>
    <w:p w:rsidR="00000000" w:rsidDel="00000000" w:rsidP="00000000" w:rsidRDefault="00000000" w:rsidRPr="00000000" w14:paraId="00000005">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sz w:val="25"/>
          <w:szCs w:val="25"/>
          <w:rtl w:val="0"/>
        </w:rPr>
        <w:t xml:space="preserve">Check-in and set-up begin at</w:t>
      </w:r>
      <w:r w:rsidDel="00000000" w:rsidR="00000000" w:rsidRPr="00000000">
        <w:rPr>
          <w:rFonts w:ascii="Alegreya" w:cs="Alegreya" w:eastAsia="Alegreya" w:hAnsi="Alegreya"/>
          <w:b w:val="1"/>
          <w:sz w:val="25"/>
          <w:szCs w:val="25"/>
          <w:rtl w:val="0"/>
        </w:rPr>
        <w:t xml:space="preserve"> Hye Society at 10:00 AM (</w:t>
      </w:r>
      <w:r w:rsidDel="00000000" w:rsidR="00000000" w:rsidRPr="00000000">
        <w:rPr>
          <w:rFonts w:ascii="Alegreya" w:cs="Alegreya" w:eastAsia="Alegreya" w:hAnsi="Alegreya"/>
          <w:b w:val="1"/>
          <w:color w:val="202124"/>
          <w:sz w:val="25"/>
          <w:szCs w:val="25"/>
          <w:highlight w:val="white"/>
          <w:rtl w:val="0"/>
        </w:rPr>
        <w:t xml:space="preserve">10352, US-290, Hye, TX 78635)</w:t>
      </w:r>
      <w:r w:rsidDel="00000000" w:rsidR="00000000" w:rsidRPr="00000000">
        <w:rPr>
          <w:rFonts w:ascii="Alegreya" w:cs="Alegreya" w:eastAsia="Alegreya" w:hAnsi="Alegreya"/>
          <w:sz w:val="25"/>
          <w:szCs w:val="25"/>
          <w:rtl w:val="0"/>
        </w:rPr>
        <w:t xml:space="preserve">. Please arrive with your fully cooked dish and warming appliances.   All Contestants are asked to have the area set up and ready to serve by 12:00 PM. The contest judging begins at 1:00 PM. A $75 entry fee applies and includes event entry for a two-person team. You must prepare enough black-eyed peas to serve at least 350 - 1 oz. servings.</w:t>
      </w:r>
      <w:r w:rsidDel="00000000" w:rsidR="00000000" w:rsidRPr="00000000">
        <w:rPr>
          <w:rFonts w:ascii="Alegreya" w:cs="Alegreya" w:eastAsia="Alegreya" w:hAnsi="Alegreya"/>
          <w:b w:val="1"/>
          <w:i w:val="1"/>
          <w:sz w:val="25"/>
          <w:szCs w:val="25"/>
          <w:rtl w:val="0"/>
        </w:rPr>
        <w:t xml:space="preserve"> </w:t>
      </w:r>
      <w:r w:rsidDel="00000000" w:rsidR="00000000" w:rsidRPr="00000000">
        <w:rPr>
          <w:rFonts w:ascii="Alegreya" w:cs="Alegreya" w:eastAsia="Alegreya" w:hAnsi="Alegreya"/>
          <w:sz w:val="25"/>
          <w:szCs w:val="25"/>
          <w:rtl w:val="0"/>
        </w:rPr>
        <w:t xml:space="preserve">William Chris Vineyards </w:t>
      </w:r>
      <w:r w:rsidDel="00000000" w:rsidR="00000000" w:rsidRPr="00000000">
        <w:rPr>
          <w:rFonts w:ascii="Alegreya" w:cs="Alegreya" w:eastAsia="Alegreya" w:hAnsi="Alegreya"/>
          <w:b w:val="1"/>
          <w:sz w:val="25"/>
          <w:szCs w:val="25"/>
          <w:rtl w:val="0"/>
        </w:rPr>
        <w:t xml:space="preserve">will provide serving containers and utensils.   </w:t>
      </w:r>
      <w:r w:rsidDel="00000000" w:rsidR="00000000" w:rsidRPr="00000000">
        <w:rPr>
          <w:rFonts w:ascii="Alegreya" w:cs="Alegreya" w:eastAsia="Alegreya" w:hAnsi="Alegreya"/>
          <w:sz w:val="25"/>
          <w:szCs w:val="25"/>
          <w:rtl w:val="0"/>
        </w:rPr>
        <w:t xml:space="preserve">Each team receives shirts and meal tickets.</w:t>
      </w:r>
    </w:p>
    <w:p w:rsidR="00000000" w:rsidDel="00000000" w:rsidP="00000000" w:rsidRDefault="00000000" w:rsidRPr="00000000" w14:paraId="00000006">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07">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b w:val="1"/>
          <w:sz w:val="25"/>
          <w:szCs w:val="25"/>
          <w:rtl w:val="0"/>
        </w:rPr>
        <w:t xml:space="preserve">PREPARATION &amp; SANITATION </w:t>
      </w:r>
      <w:r w:rsidDel="00000000" w:rsidR="00000000" w:rsidRPr="00000000">
        <w:rPr>
          <w:rFonts w:ascii="Alegreya" w:cs="Alegreya" w:eastAsia="Alegreya" w:hAnsi="Alegreya"/>
          <w:sz w:val="25"/>
          <w:szCs w:val="25"/>
          <w:rtl w:val="0"/>
        </w:rPr>
        <w:t xml:space="preserve"> All food, utensils, and service articles must be protected from contamination during storage, preparation, display, and service. Food contact surfaces must be clean and sanitized as necessary. No smoking is allowed in or around the food preparation and cooking area. All food will be kept a minimum of 6 inches above the ground. Animals and birds are prohibited in the food preparation and cooking area. </w:t>
      </w:r>
    </w:p>
    <w:p w:rsidR="00000000" w:rsidDel="00000000" w:rsidP="00000000" w:rsidRDefault="00000000" w:rsidRPr="00000000" w14:paraId="00000008">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09">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sz w:val="25"/>
          <w:szCs w:val="25"/>
          <w:rtl w:val="0"/>
        </w:rPr>
        <w:t xml:space="preserve">Cooks and contestants must thoroughly wash their hands with soap and water before starting food preparation, during cooking as often as necessary to keep them clean, after smoking, eating, or drinking, and after using the toilet. </w:t>
      </w:r>
    </w:p>
    <w:p w:rsidR="00000000" w:rsidDel="00000000" w:rsidP="00000000" w:rsidRDefault="00000000" w:rsidRPr="00000000" w14:paraId="0000000A">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0B">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b w:val="1"/>
          <w:sz w:val="25"/>
          <w:szCs w:val="25"/>
          <w:rtl w:val="0"/>
        </w:rPr>
        <w:t xml:space="preserve">INSPECTION OF COOKING CONDITIONS</w:t>
      </w:r>
      <w:r w:rsidDel="00000000" w:rsidR="00000000" w:rsidRPr="00000000">
        <w:rPr>
          <w:rFonts w:ascii="Alegreya" w:cs="Alegreya" w:eastAsia="Alegreya" w:hAnsi="Alegreya"/>
          <w:sz w:val="25"/>
          <w:szCs w:val="25"/>
          <w:rtl w:val="0"/>
        </w:rPr>
        <w:t xml:space="preserve"> – Cooking conditions are subject to inspection by the judges. Failure to comply may result in disqualification.</w:t>
      </w:r>
    </w:p>
    <w:p w:rsidR="00000000" w:rsidDel="00000000" w:rsidP="00000000" w:rsidRDefault="00000000" w:rsidRPr="00000000" w14:paraId="0000000C">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0D">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b w:val="1"/>
          <w:sz w:val="25"/>
          <w:szCs w:val="25"/>
          <w:rtl w:val="0"/>
        </w:rPr>
        <w:t xml:space="preserve">COOKS MAY HAVE TO TASTE THEIR BLACK-EYED-PEAS</w:t>
      </w:r>
      <w:r w:rsidDel="00000000" w:rsidR="00000000" w:rsidRPr="00000000">
        <w:rPr>
          <w:rFonts w:ascii="Alegreya" w:cs="Alegreya" w:eastAsia="Alegreya" w:hAnsi="Alegreya"/>
          <w:sz w:val="25"/>
          <w:szCs w:val="25"/>
          <w:rtl w:val="0"/>
        </w:rPr>
        <w:t xml:space="preserve"> – Black-eyed pea cooks may be required to remove the lids from their black-eyed pea containers and taste their black-eyed peas before turning in for judging. (If a contestant refuses, his or her black-eyed peas will be disqualified.)</w:t>
      </w:r>
    </w:p>
    <w:p w:rsidR="00000000" w:rsidDel="00000000" w:rsidP="00000000" w:rsidRDefault="00000000" w:rsidRPr="00000000" w14:paraId="0000000E">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0F">
      <w:pPr>
        <w:pageBreakBefore w:val="0"/>
        <w:spacing w:line="240" w:lineRule="auto"/>
        <w:rPr>
          <w:rFonts w:ascii="Alegreya" w:cs="Alegreya" w:eastAsia="Alegreya" w:hAnsi="Alegreya"/>
          <w:sz w:val="25"/>
          <w:szCs w:val="25"/>
          <w:highlight w:val="yellow"/>
        </w:rPr>
      </w:pPr>
      <w:bookmarkStart w:colFirst="0" w:colLast="0" w:name="_gjdgxs" w:id="0"/>
      <w:bookmarkEnd w:id="0"/>
      <w:r w:rsidDel="00000000" w:rsidR="00000000" w:rsidRPr="00000000">
        <w:rPr>
          <w:rFonts w:ascii="Alegreya" w:cs="Alegreya" w:eastAsia="Alegreya" w:hAnsi="Alegreya"/>
          <w:b w:val="1"/>
          <w:sz w:val="25"/>
          <w:szCs w:val="25"/>
          <w:rtl w:val="0"/>
        </w:rPr>
        <w:t xml:space="preserve">ONE ENTRÉE OF BLACK-EYED PEAS PER TEAM </w:t>
      </w:r>
      <w:r w:rsidDel="00000000" w:rsidR="00000000" w:rsidRPr="00000000">
        <w:rPr>
          <w:rFonts w:ascii="Alegreya" w:cs="Alegreya" w:eastAsia="Alegreya" w:hAnsi="Alegreya"/>
          <w:sz w:val="25"/>
          <w:szCs w:val="25"/>
          <w:rtl w:val="0"/>
        </w:rPr>
        <w:t xml:space="preserve">– Each head cook is responsible for preparing one dish based on black-eyed peas. No more than one sample per judge can be taken from any one pot for the contest. </w:t>
      </w:r>
      <w:r w:rsidDel="00000000" w:rsidR="00000000" w:rsidRPr="00000000">
        <w:rPr>
          <w:rFonts w:ascii="Alegreya" w:cs="Alegreya" w:eastAsia="Alegreya" w:hAnsi="Alegreya"/>
          <w:sz w:val="25"/>
          <w:szCs w:val="25"/>
          <w:highlight w:val="yellow"/>
          <w:rtl w:val="0"/>
        </w:rPr>
        <w:t xml:space="preserve">Each team must bring enough black-eyed peas to serve at least 350 1 oz. samples.</w:t>
      </w:r>
    </w:p>
    <w:p w:rsidR="00000000" w:rsidDel="00000000" w:rsidP="00000000" w:rsidRDefault="00000000" w:rsidRPr="00000000" w14:paraId="00000010">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11">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b w:val="1"/>
          <w:sz w:val="25"/>
          <w:szCs w:val="25"/>
          <w:rtl w:val="0"/>
        </w:rPr>
        <w:t xml:space="preserve">PYROTECHNICS &amp; weapons </w:t>
      </w:r>
      <w:r w:rsidDel="00000000" w:rsidR="00000000" w:rsidRPr="00000000">
        <w:rPr>
          <w:rFonts w:ascii="Alegreya" w:cs="Alegreya" w:eastAsia="Alegreya" w:hAnsi="Alegreya"/>
          <w:sz w:val="25"/>
          <w:szCs w:val="25"/>
          <w:rtl w:val="0"/>
        </w:rPr>
        <w:t xml:space="preserve">– No black-eyed pea contestant may discharge firearms or use any pyrotechnics or explosives at the cook-off. </w:t>
      </w:r>
    </w:p>
    <w:p w:rsidR="00000000" w:rsidDel="00000000" w:rsidP="00000000" w:rsidRDefault="00000000" w:rsidRPr="00000000" w14:paraId="00000012">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13">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b w:val="1"/>
          <w:sz w:val="25"/>
          <w:szCs w:val="25"/>
          <w:rtl w:val="0"/>
        </w:rPr>
        <w:t xml:space="preserve">Failure to comply with black-eyed pea cook-off contest rules will result in the disqualification</w:t>
      </w:r>
      <w:r w:rsidDel="00000000" w:rsidR="00000000" w:rsidRPr="00000000">
        <w:rPr>
          <w:rFonts w:ascii="Alegreya" w:cs="Alegreya" w:eastAsia="Alegreya" w:hAnsi="Alegreya"/>
          <w:sz w:val="25"/>
          <w:szCs w:val="25"/>
          <w:rtl w:val="0"/>
        </w:rPr>
        <w:t xml:space="preserve"> of an individual cook for the cook-off. Decisions of the judges are final. In the event disqualification of a sample </w:t>
      </w:r>
    </w:p>
    <w:p w:rsidR="00000000" w:rsidDel="00000000" w:rsidP="00000000" w:rsidRDefault="00000000" w:rsidRPr="00000000" w14:paraId="00000014">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sz w:val="25"/>
          <w:szCs w:val="25"/>
          <w:rtl w:val="0"/>
        </w:rPr>
        <w:t xml:space="preserve">occurs after judging has started, it is not necessary that the cook be located or given an explanation for the disqualification.</w:t>
      </w:r>
    </w:p>
    <w:p w:rsidR="00000000" w:rsidDel="00000000" w:rsidP="00000000" w:rsidRDefault="00000000" w:rsidRPr="00000000" w14:paraId="00000015">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16">
      <w:pPr>
        <w:pageBreakBefore w:val="0"/>
        <w:spacing w:line="240" w:lineRule="auto"/>
        <w:rPr>
          <w:rFonts w:ascii="Alegreya" w:cs="Alegreya" w:eastAsia="Alegreya" w:hAnsi="Alegreya"/>
          <w:b w:val="1"/>
          <w:i w:val="1"/>
          <w:sz w:val="25"/>
          <w:szCs w:val="25"/>
        </w:rPr>
      </w:pPr>
      <w:r w:rsidDel="00000000" w:rsidR="00000000" w:rsidRPr="00000000">
        <w:rPr>
          <w:rFonts w:ascii="Alegreya" w:cs="Alegreya" w:eastAsia="Alegreya" w:hAnsi="Alegreya"/>
          <w:b w:val="1"/>
          <w:i w:val="1"/>
          <w:sz w:val="25"/>
          <w:szCs w:val="25"/>
          <w:rtl w:val="0"/>
        </w:rPr>
        <w:t xml:space="preserve">I AGREE TO THE TERMS AND CONDITIONS LISTED ABOVE </w:t>
      </w:r>
    </w:p>
    <w:p w:rsidR="00000000" w:rsidDel="00000000" w:rsidP="00000000" w:rsidRDefault="00000000" w:rsidRPr="00000000" w14:paraId="00000017">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18">
      <w:pPr>
        <w:pageBreakBefore w:val="0"/>
        <w:spacing w:line="240" w:lineRule="auto"/>
        <w:rPr>
          <w:rFonts w:ascii="Alegreya" w:cs="Alegreya" w:eastAsia="Alegreya" w:hAnsi="Alegreya"/>
          <w:sz w:val="25"/>
          <w:szCs w:val="25"/>
        </w:rPr>
      </w:pPr>
      <w:r w:rsidDel="00000000" w:rsidR="00000000" w:rsidRPr="00000000">
        <w:rPr>
          <w:rtl w:val="0"/>
        </w:rPr>
      </w:r>
    </w:p>
    <w:p w:rsidR="00000000" w:rsidDel="00000000" w:rsidP="00000000" w:rsidRDefault="00000000" w:rsidRPr="00000000" w14:paraId="00000019">
      <w:pPr>
        <w:pageBreakBefore w:val="0"/>
        <w:spacing w:line="240" w:lineRule="auto"/>
        <w:rPr>
          <w:rFonts w:ascii="Alegreya" w:cs="Alegreya" w:eastAsia="Alegreya" w:hAnsi="Alegreya"/>
          <w:sz w:val="25"/>
          <w:szCs w:val="25"/>
        </w:rPr>
      </w:pPr>
      <w:r w:rsidDel="00000000" w:rsidR="00000000" w:rsidRPr="00000000">
        <w:rPr>
          <w:rFonts w:ascii="Alegreya" w:cs="Alegreya" w:eastAsia="Alegreya" w:hAnsi="Alegreya"/>
          <w:sz w:val="25"/>
          <w:szCs w:val="25"/>
          <w:rtl w:val="0"/>
        </w:rPr>
        <w:t xml:space="preserve">X______________________________________________________</w:t>
      </w:r>
    </w:p>
    <w:p w:rsidR="00000000" w:rsidDel="00000000" w:rsidP="00000000" w:rsidRDefault="00000000" w:rsidRPr="00000000" w14:paraId="0000001A">
      <w:pPr>
        <w:pageBreakBefore w:val="0"/>
        <w:spacing w:line="240" w:lineRule="auto"/>
        <w:rPr>
          <w:rFonts w:ascii="Alegreya" w:cs="Alegreya" w:eastAsia="Alegreya" w:hAnsi="Alegreya"/>
        </w:rPr>
      </w:pPr>
      <w:r w:rsidDel="00000000" w:rsidR="00000000" w:rsidRPr="00000000">
        <w:rPr>
          <w:rFonts w:ascii="Alegreya" w:cs="Alegreya" w:eastAsia="Alegreya" w:hAnsi="Alegreya"/>
          <w:sz w:val="25"/>
          <w:szCs w:val="25"/>
          <w:rtl w:val="0"/>
        </w:rPr>
        <w:t xml:space="preserve">Please print your name and date.</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